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985" w:firstLine="0"/>
        <w:jc w:val="center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4"/>
          <w:shd w:fill="auto" w:val="clear"/>
        </w:rPr>
      </w:pPr>
      <w:r>
        <w:object w:dxaOrig="1764" w:dyaOrig="2130">
          <v:rect xmlns:o="urn:schemas-microsoft-com:office:office" xmlns:v="urn:schemas-microsoft-com:vml" id="rectole0000000000" style="width:88.200000pt;height:106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4"/>
          <w:shd w:fill="auto" w:val="clear"/>
        </w:rPr>
        <w:t xml:space="preserve">Общероссийская общественная организация содействия воспитанию молодёжи</w:t>
      </w:r>
    </w:p>
    <w:p>
      <w:pPr>
        <w:tabs>
          <w:tab w:val="left" w:pos="9910" w:leader="none"/>
        </w:tabs>
        <w:spacing w:before="0" w:after="0" w:line="240"/>
        <w:ind w:right="-13" w:left="1985" w:firstLine="0"/>
        <w:jc w:val="center"/>
        <w:rPr>
          <w:rFonts w:ascii="Times New Roman" w:hAnsi="Times New Roman" w:cs="Times New Roman" w:eastAsia="Times New Roman"/>
          <w:b/>
          <w:color w:val="BC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2"/>
          <w:shd w:fill="auto" w:val="clear"/>
        </w:rPr>
        <w:t xml:space="preserve">ВОСПИТАННИКИ КОМСОМОЛА – МОЁ ОТЕЧЕСТВО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BC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9910" w:leader="none"/>
        </w:tabs>
        <w:spacing w:before="0" w:after="0" w:line="240"/>
        <w:ind w:right="-13" w:left="1985" w:firstLine="0"/>
        <w:jc w:val="center"/>
        <w:rPr>
          <w:rFonts w:ascii="Times New Roman" w:hAnsi="Times New Roman" w:cs="Times New Roman" w:eastAsia="Times New Roman"/>
          <w:b/>
          <w:color w:val="BC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BC0000"/>
          <w:spacing w:val="0"/>
          <w:position w:val="0"/>
          <w:sz w:val="24"/>
          <w:shd w:fill="auto" w:val="clear"/>
        </w:rPr>
        <w:t xml:space="preserve">Международный Оргкомитет </w:t>
      </w:r>
      <w:r>
        <w:rPr>
          <w:rFonts w:ascii="Times New Roman" w:hAnsi="Times New Roman" w:cs="Times New Roman" w:eastAsia="Times New Roman"/>
          <w:b/>
          <w:color w:val="BC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BC0000"/>
          <w:spacing w:val="0"/>
          <w:position w:val="0"/>
          <w:sz w:val="24"/>
          <w:shd w:fill="auto" w:val="clear"/>
        </w:rPr>
        <w:t xml:space="preserve">Комсомолу-100</w:t>
      </w:r>
      <w:r>
        <w:rPr>
          <w:rFonts w:ascii="Times New Roman" w:hAnsi="Times New Roman" w:cs="Times New Roman" w:eastAsia="Times New Roman"/>
          <w:b/>
          <w:color w:val="BC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-13" w:left="2127" w:firstLine="0"/>
        <w:jc w:val="center"/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orgkomol-100@yandex.ru</w:t>
        </w:r>
      </w:hyperlink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и  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2"/>
          <w:shd w:fill="auto" w:val="clear"/>
        </w:rPr>
        <w:t xml:space="preserve">zcorgkomol@yandex.ru</w:t>
      </w:r>
    </w:p>
    <w:p>
      <w:pPr>
        <w:spacing w:before="0" w:after="0" w:line="240"/>
        <w:ind w:right="-13" w:left="2127" w:firstLine="0"/>
        <w:jc w:val="center"/>
        <w:rPr>
          <w:rFonts w:ascii="Times New Roman" w:hAnsi="Times New Roman" w:cs="Times New Roman" w:eastAsia="Times New Roman"/>
          <w:b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тел./факс: </w:t>
      </w:r>
      <w:r>
        <w:rPr>
          <w:rFonts w:ascii="Times New Roman" w:hAnsi="Times New Roman" w:cs="Times New Roman" w:eastAsia="Times New Roman"/>
          <w:b/>
          <w:i/>
          <w:color w:val="0070C0"/>
          <w:spacing w:val="0"/>
          <w:position w:val="0"/>
          <w:sz w:val="22"/>
          <w:shd w:fill="auto" w:val="clear"/>
        </w:rPr>
        <w:t xml:space="preserve">+7(495)228-12-44  +7(915)1252985 +7(916)1935230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сайт:</w:t>
      </w:r>
      <w:r>
        <w:rPr>
          <w:rFonts w:ascii="Times New Roman" w:hAnsi="Times New Roman" w:cs="Times New Roman" w:eastAsia="Times New Roman"/>
          <w:color w:val="0000CC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HYPERLINK "http://komsomol-100.clan.su/"</w:t>
        </w:r>
        <w:r>
          <w:rPr>
            <w:rFonts w:ascii="Times New Roman" w:hAnsi="Times New Roman" w:cs="Times New Roman" w:eastAsia="Times New Roman"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HYPERLINK "http://komsomol-100.clan.su/"</w:t>
        </w:r>
        <w:r>
          <w:rPr>
            <w:rFonts w:ascii="Times New Roman" w:hAnsi="Times New Roman" w:cs="Times New Roman" w:eastAsia="Times New Roman"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komsomol</w:t>
        </w:r>
        <w:r>
          <w:rPr>
            <w:rFonts w:ascii="Times New Roman" w:hAnsi="Times New Roman" w:cs="Times New Roman" w:eastAsia="Times New Roman"/>
            <w:vanish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HYPERLINK "http://komsomol-100.clan.su/"</w:t>
        </w:r>
        <w:r>
          <w:rPr>
            <w:rFonts w:ascii="Times New Roman" w:hAnsi="Times New Roman" w:cs="Times New Roman" w:eastAsia="Times New Roman"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-100.</w:t>
        </w:r>
        <w:r>
          <w:rPr>
            <w:rFonts w:ascii="Times New Roman" w:hAnsi="Times New Roman" w:cs="Times New Roman" w:eastAsia="Times New Roman"/>
            <w:vanish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HYPERLINK "http://komsomol-100.clan.su/"</w:t>
        </w:r>
        <w:r>
          <w:rPr>
            <w:rFonts w:ascii="Times New Roman" w:hAnsi="Times New Roman" w:cs="Times New Roman" w:eastAsia="Times New Roman"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clan</w:t>
        </w:r>
        <w:r>
          <w:rPr>
            <w:rFonts w:ascii="Times New Roman" w:hAnsi="Times New Roman" w:cs="Times New Roman" w:eastAsia="Times New Roman"/>
            <w:vanish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HYPERLINK "http://komsomol-100.clan.su/"</w:t>
        </w:r>
        <w:r>
          <w:rPr>
            <w:rFonts w:ascii="Times New Roman" w:hAnsi="Times New Roman" w:cs="Times New Roman" w:eastAsia="Times New Roman"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HYPERLINK "http://komsomol-100.clan.su/"</w:t>
        </w:r>
        <w:r>
          <w:rPr>
            <w:rFonts w:ascii="Times New Roman" w:hAnsi="Times New Roman" w:cs="Times New Roman" w:eastAsia="Times New Roman"/>
            <w:color w:val="0070C0"/>
            <w:spacing w:val="0"/>
            <w:position w:val="0"/>
            <w:sz w:val="22"/>
            <w:u w:val="single"/>
            <w:shd w:fill="auto" w:val="clear"/>
          </w:rPr>
          <w:t xml:space="preserve">su</w:t>
        </w:r>
      </w:hyperlink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70C0"/>
          <w:spacing w:val="0"/>
          <w:position w:val="0"/>
          <w:sz w:val="22"/>
          <w:shd w:fill="auto" w:val="clear"/>
        </w:rPr>
        <w:t xml:space="preserve">+7(909)9094958</w:t>
      </w:r>
    </w:p>
    <w:p>
      <w:pPr>
        <w:spacing w:before="0" w:after="0" w:line="240"/>
        <w:ind w:right="0" w:left="2127" w:firstLine="0"/>
        <w:jc w:val="center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6"/>
          <w:shd w:fill="auto" w:val="clear"/>
        </w:rPr>
      </w:pPr>
    </w:p>
    <w:tbl>
      <w:tblPr/>
      <w:tblGrid>
        <w:gridCol w:w="8188"/>
      </w:tblGrid>
      <w:tr>
        <w:trPr>
          <w:trHeight w:val="1" w:hRule="atLeast"/>
          <w:jc w:val="left"/>
        </w:trPr>
        <w:tc>
          <w:tcPr>
            <w:tcW w:w="818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537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5374" w:left="0" w:firstLine="0"/>
        <w:jc w:val="left"/>
        <w:rPr>
          <w:rFonts w:ascii="Calibri" w:hAnsi="Calibri" w:cs="Calibri" w:eastAsia="Calibri"/>
          <w:b/>
          <w:color w:val="E20000"/>
          <w:spacing w:val="0"/>
          <w:position w:val="0"/>
          <w:sz w:val="22"/>
          <w:shd w:fill="auto" w:val="clear"/>
        </w:rPr>
      </w:pPr>
    </w:p>
    <w:p>
      <w:pPr>
        <w:tabs>
          <w:tab w:val="left" w:pos="9910" w:leader="none"/>
        </w:tabs>
        <w:spacing w:before="0" w:after="0" w:line="240"/>
        <w:ind w:right="-13" w:left="1985" w:firstLine="0"/>
        <w:jc w:val="center"/>
        <w:rPr>
          <w:rFonts w:ascii="Times New Roman" w:hAnsi="Times New Roman" w:cs="Times New Roman" w:eastAsia="Times New Roman"/>
          <w:b/>
          <w:color w:val="CC0000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0" w:left="1843" w:hanging="283"/>
        <w:jc w:val="center"/>
        <w:rPr>
          <w:rFonts w:ascii="Times New Roman" w:hAnsi="Times New Roman" w:cs="Times New Roman" w:eastAsia="Times New Roman"/>
          <w:b/>
          <w:i/>
          <w:color w:val="C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843" w:hanging="283"/>
        <w:jc w:val="center"/>
        <w:rPr>
          <w:rFonts w:ascii="Times New Roman" w:hAnsi="Times New Roman" w:cs="Times New Roman" w:eastAsia="Times New Roman"/>
          <w:b/>
          <w:i/>
          <w:color w:val="C00000"/>
          <w:spacing w:val="0"/>
          <w:position w:val="0"/>
          <w:sz w:val="28"/>
          <w:shd w:fill="auto" w:val="clear"/>
        </w:rPr>
      </w:pPr>
    </w:p>
    <w:p>
      <w:pPr>
        <w:spacing w:before="100" w:after="202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Уважаемые соратники, коллеги, друзья!</w:t>
      </w:r>
    </w:p>
    <w:p>
      <w:pPr>
        <w:spacing w:before="100" w:after="202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Дорогие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комсомолки и комсомольцы всех поколений!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0000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В эти дни мы отмечаем 99-ю годовщину создания Комсомола. Для всех нас – это день подлинного комсомольского братства. Знаменательно, что мы  отмечаем его в канун 100-летия Великой Октябрьской социалистической революции.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История Комсомола – это составная часть истории нашей советской страны, России, стран СНГ и Балтии. Комсомол оказал мощное влияние на развитие международного молодёжного демократического движения, в том числе и фестивального. В его рядах прошли школу воспитания, борьбы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и становления свыше 200 миллионов юношей и девушек.  Вклад Комсомола велик и неоспорим.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И сегодня, спустя 26 лет  после катастрофического  развала  СССР и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самороспуска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»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ВЛКСМ,  опыт Комсомола и  уроки его деятельности  остаются неисчерпаемым источником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для поиска и развития новых организационных форм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воспитания и обучения  молодёжи.  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Комсомольцы всех поколений, наши комсомольские руководители,  воспитанники комсомола, которых миллионы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,  и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сегодня активно  продолжают вносить свой вклад в развитие страны, в воспитание подрастающего поколения, являются примером живой связи между прошлым и будущим.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          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В современных условиях чрезвычайно важно дать молодёжи чёткие ориентиры для своего развития, показать конкретных  людей, на кого они могут равняться и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делать жизнь с кого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Важно, чтобы молодые люди   зримо представляли  и достойно оценивали тот вклад, который внесли их сверстники, советский народ в создание экономического и оборонного могущества государства, в разгром германского фашизма и японского милитаризма, в послевоенное восстановление народного хозяйства Украины, Белоруссии, других  союзных республик, в мощное развитие Урала, Сибири, Севера и Дальнего Востока, освоение целины, покорение космоса, создание энергетического и нефтегазового комплексов страны, сооружение   ВАЗа, КамАЗа и БАМа, в эпохальные достижения науки и культуры и  великолепные победы советского спорта. Тысячи комсомольцев стали Героями Советского Союза и Социалистического Труда, крупными учёными, мастерами искусств, военачальниками, дипломатами, политическими, государственными и общественными деятелями, олимпийскими чемпионами. </w:t>
      </w:r>
    </w:p>
    <w:p>
      <w:pPr>
        <w:spacing w:before="100" w:after="202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Нам действительно есть чем гордиться! Мы хорошо знаем,  помним и должны рассказывать и показывать молодёжи достижения  Комсомола, который  за боевые и трудовые подвиги,  успехи в воспитании детей и юношества заслуженно отмечен орденами Ленина (трижды), Октябрьской Революции, Красного Знамени, Трудового Красного Знамени.</w:t>
      </w:r>
    </w:p>
    <w:p>
      <w:pPr>
        <w:spacing w:before="100" w:after="202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Становится всё заметнее понимание руководством государства и руководителями различных  уровней власти на местах, что  без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активного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включения подрастающих поколений  в созидательный труд,  учёбу, творчество,  общественную жизнь,  разумный досуг и спорт, без  укрепления института семьи и  утверждения базовых человеческих ценностей, без воспитания  патриотизма и потребности честно служить  своей Родине  никаких глобальных задач развития и упрочения страны не решить.</w:t>
      </w:r>
    </w:p>
    <w:p>
      <w:pPr>
        <w:spacing w:before="100" w:after="202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Право на достойно оплачиваемый труд, доступное образование, защищённое материнство и медицинскую помощь, общественную безопасность и гарантированную личную свободу должно не только декларироваться Конституцией страны, но и постоянно подкрепляться новыми законами, гарантиями, финансированием.  Разрыв между словами деклараций и фактическими делами особенно остро ощущается молодёжью и пагубно влияет на её поведение, порождая зачастую эгоизм, цинизм и бессилие.  Поэтому нам, ветеранам Комсомола,  важно помогать молодёжи хорошо разбираться в этом и  делиться с ней  своим богатым жизненным  опытом. 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</w:t>
        <w:tab/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Радует, что в  последние  годы  на местах –  в республиках, краях и областях,  во многих городах и районах – активизировались  и возродились различные общественные организации, ассоциации, союзы, движения, Советы ветеранов комсомола. Они не   на словах, а на деле проводят большую работу среди молодёжи, поддерживают связи с РСМ, СКМ, ЛКСМ и различными общественными объединениями. Возродились студенческие стройотряды, формируются  группы охраны общественного порядка, работают  центры и  дома технического и научного творчества молодёжи, музеи, набирает силу волонтёрское движение. Плодотворна и значима работа ветеранов комсомола с пионерскими организациями, со структурами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Союза пионерских организаций – Федерацией детских организаций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патриотическими, спортивными и культурными центрами. Вместе мы все дружно  отметили  95-летие Пионерии  и многое смогли сделать. 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Друзья и товарищи! Развернулась активная подготовка к 100-летию Комсомола. Важно в оставшееся время не растерять накопленное и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наработанное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суметь отразить наш опыт и самые значимые дела в книгах, в фильмах, на выставках, при обсуждении на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Круглых столах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и научно-практических конференциях, стремиться сохранить в архивах и у себя  всё ценное, что было в Комсомоле. И конечно, без оглядки на кого-то, необходимо  стараться использовать всё это  на благо нашей страны и общества.  Нынешнее развитие средств массовой информации, интернет, телевидение, социальные сети и многое другое  позволяют весь этот опыт и знания  сделать максимально доступными.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Будем ещё активнее, настойчивее и последовательнее действовать как   настоящие САМОДЕЯТЕЛЬНЫЕ  ОРГАНИЗАЦИИ,  а в целом  МЫ, как и раньше,  были и есть  – КОМСОМОЛ. 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С Праздником, с ДНЁМ РОЖДЕНИЯ КОМСОМОЛА,  с 99-й годовщиной образования ВЛКСМ! 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Желаем всем вам, дорогие товарищи и друзья, новых успехов и творческих достижений, доброго здоровья и достойной встречи векового юбилея Комсомола! 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                                         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Международный Оргкомитет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Комсомолу -100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100" w:after="20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FFFFFF" w:val="clear"/>
        </w:rPr>
        <w:t xml:space="preserve">                                                                                                                                                   </w:t>
      </w:r>
    </w:p>
    <w:p>
      <w:pPr>
        <w:tabs>
          <w:tab w:val="left" w:pos="5515" w:leader="none"/>
          <w:tab w:val="left" w:pos="5597" w:leader="none"/>
        </w:tabs>
        <w:spacing w:before="0" w:after="0" w:line="283"/>
        <w:ind w:right="0" w:left="5515" w:firstLine="0"/>
        <w:jc w:val="left"/>
        <w:rPr>
          <w:rFonts w:ascii="Times New Roman" w:hAnsi="Times New Roman" w:cs="Times New Roman" w:eastAsia="Times New Roman"/>
          <w:b/>
          <w:color w:val="000002"/>
          <w:spacing w:val="0"/>
          <w:position w:val="0"/>
          <w:sz w:val="27"/>
          <w:shd w:fill="F7FAF8" w:val="clear"/>
        </w:rPr>
      </w:pPr>
    </w:p>
    <w:p>
      <w:pPr>
        <w:tabs>
          <w:tab w:val="left" w:pos="5515" w:leader="none"/>
          <w:tab w:val="left" w:pos="5597" w:leader="none"/>
        </w:tabs>
        <w:spacing w:before="0" w:after="0" w:line="283"/>
        <w:ind w:right="0" w:left="5515" w:firstLine="0"/>
        <w:jc w:val="left"/>
        <w:rPr>
          <w:rFonts w:ascii="Times New Roman" w:hAnsi="Times New Roman" w:cs="Times New Roman" w:eastAsia="Times New Roman"/>
          <w:b/>
          <w:color w:val="000002"/>
          <w:spacing w:val="0"/>
          <w:position w:val="0"/>
          <w:sz w:val="27"/>
          <w:shd w:fill="F7FAF8" w:val="clear"/>
        </w:rPr>
      </w:pPr>
    </w:p>
    <w:p>
      <w:pPr>
        <w:tabs>
          <w:tab w:val="left" w:pos="5515" w:leader="none"/>
          <w:tab w:val="left" w:pos="5597" w:leader="none"/>
        </w:tabs>
        <w:spacing w:before="0" w:after="0" w:line="283"/>
        <w:ind w:right="0" w:left="5515" w:firstLine="0"/>
        <w:jc w:val="left"/>
        <w:rPr>
          <w:rFonts w:ascii="Times New Roman" w:hAnsi="Times New Roman" w:cs="Times New Roman" w:eastAsia="Times New Roman"/>
          <w:b/>
          <w:color w:val="000002"/>
          <w:spacing w:val="0"/>
          <w:position w:val="0"/>
          <w:sz w:val="27"/>
          <w:shd w:fill="F7FAF8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komsomol-100.clan.su/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mailto:orgkomol-100@yandex.ru" Id="docRId2" Type="http://schemas.openxmlformats.org/officeDocument/2006/relationships/hyperlink"/><Relationship Target="numbering.xml" Id="docRId4" Type="http://schemas.openxmlformats.org/officeDocument/2006/relationships/numbering"/></Relationships>
</file>